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1751" w14:textId="77777777" w:rsidR="006A5F57" w:rsidRDefault="00FF394A">
      <w:pPr>
        <w:spacing w:after="400"/>
        <w:jc w:val="center"/>
      </w:pPr>
      <w:r>
        <w:rPr>
          <w:noProof/>
        </w:rPr>
        <w:drawing>
          <wp:inline distT="0" distB="0" distL="0" distR="0" wp14:anchorId="0D82A04A" wp14:editId="674BEF27">
            <wp:extent cx="2476500" cy="1066800"/>
            <wp:effectExtent l="0" t="0" r="0" b="0"/>
            <wp:docPr id="1" name="Logo" descr="Aço Peças Oliveira Logo" title="A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A5F57" w14:paraId="67590392" w14:textId="77777777">
        <w:tc>
          <w:tcPr>
            <w:tcW w:w="9360" w:type="dxa"/>
            <w:shd w:val="clear" w:color="auto" w:fill="86C927"/>
            <w:tcMar>
              <w:top w:w="120" w:type="dxa"/>
              <w:left w:w="280" w:type="dxa"/>
              <w:bottom w:w="120" w:type="dxa"/>
              <w:right w:w="280" w:type="dxa"/>
            </w:tcMar>
          </w:tcPr>
          <w:p w14:paraId="0A512DDC" w14:textId="77777777" w:rsidR="006A5F57" w:rsidRDefault="00FF394A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CÓDIGO DE ÉTICA E CONDUTA</w:t>
            </w:r>
          </w:p>
        </w:tc>
      </w:tr>
    </w:tbl>
    <w:p w14:paraId="5CEAF026" w14:textId="77777777" w:rsidR="006A5F57" w:rsidRDefault="006A5F57">
      <w:pPr>
        <w:spacing w:before="60" w:after="60"/>
      </w:pPr>
    </w:p>
    <w:p w14:paraId="3C0BC22A" w14:textId="77777777" w:rsidR="006A5F57" w:rsidRDefault="006A5F57">
      <w:pPr>
        <w:spacing w:before="60" w:after="60"/>
      </w:pPr>
    </w:p>
    <w:p w14:paraId="2A248F5D" w14:textId="77777777" w:rsidR="006A5F57" w:rsidRDefault="00FF394A">
      <w:pPr>
        <w:spacing w:before="200" w:after="100"/>
        <w:jc w:val="center"/>
      </w:pPr>
      <w:r>
        <w:rPr>
          <w:b/>
          <w:bCs/>
          <w:color w:val="888888"/>
          <w:sz w:val="26"/>
          <w:szCs w:val="26"/>
        </w:rPr>
        <w:t>Aço Peças Oliveira Ltda.</w:t>
      </w:r>
    </w:p>
    <w:p w14:paraId="579CAEE9" w14:textId="5A0A4CBA" w:rsidR="006A5F57" w:rsidRDefault="00FF394A">
      <w:pPr>
        <w:spacing w:before="60" w:after="60"/>
        <w:jc w:val="center"/>
      </w:pPr>
      <w:r>
        <w:rPr>
          <w:color w:val="888888"/>
        </w:rPr>
        <w:t>POL002 | Revisão 0</w:t>
      </w:r>
      <w:r w:rsidR="00777DE3">
        <w:rPr>
          <w:color w:val="888888"/>
        </w:rPr>
        <w:t>2</w:t>
      </w:r>
      <w:r>
        <w:rPr>
          <w:color w:val="888888"/>
        </w:rPr>
        <w:t xml:space="preserve"> | </w:t>
      </w:r>
      <w:r w:rsidR="00777DE3">
        <w:rPr>
          <w:color w:val="888888"/>
        </w:rPr>
        <w:t>08</w:t>
      </w:r>
      <w:r>
        <w:rPr>
          <w:color w:val="888888"/>
        </w:rPr>
        <w:t>/</w:t>
      </w:r>
      <w:r w:rsidR="00777DE3">
        <w:rPr>
          <w:color w:val="888888"/>
        </w:rPr>
        <w:t>06</w:t>
      </w:r>
      <w:r>
        <w:rPr>
          <w:color w:val="888888"/>
        </w:rPr>
        <w:t>/202</w:t>
      </w:r>
      <w:r w:rsidR="00777DE3">
        <w:rPr>
          <w:color w:val="888888"/>
        </w:rPr>
        <w:t>6</w:t>
      </w:r>
    </w:p>
    <w:p w14:paraId="30EF0F77" w14:textId="77777777" w:rsidR="006A5F57" w:rsidRDefault="00FF394A">
      <w:pPr>
        <w:spacing w:before="60" w:after="60"/>
        <w:jc w:val="center"/>
      </w:pPr>
      <w:r>
        <w:rPr>
          <w:color w:val="888888"/>
        </w:rPr>
        <w:t>www.acopecasoliveira.com.br</w:t>
      </w:r>
    </w:p>
    <w:p w14:paraId="5E311482" w14:textId="77777777" w:rsidR="006A5F57" w:rsidRDefault="006A5F57">
      <w:pPr>
        <w:spacing w:before="60" w:after="60"/>
      </w:pPr>
    </w:p>
    <w:p w14:paraId="1BEC959F" w14:textId="77777777" w:rsidR="006A5F57" w:rsidRDefault="006A5F57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A5F57" w14:paraId="16AE179C" w14:textId="77777777">
        <w:tc>
          <w:tcPr>
            <w:tcW w:w="9360" w:type="dxa"/>
            <w:tcBorders>
              <w:top w:val="single" w:sz="6" w:space="0" w:color="86C927"/>
              <w:left w:val="single" w:sz="6" w:space="0" w:color="86C927"/>
              <w:bottom w:val="single" w:sz="6" w:space="0" w:color="86C927"/>
              <w:right w:val="single" w:sz="6" w:space="0" w:color="86C927"/>
            </w:tcBorders>
            <w:shd w:val="clear" w:color="auto" w:fill="EAF5D3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5E34B8CC" w14:textId="77777777" w:rsidR="006A5F57" w:rsidRDefault="00FF394A">
            <w:pPr>
              <w:spacing w:before="60" w:after="80"/>
              <w:jc w:val="center"/>
            </w:pPr>
            <w:r>
              <w:rPr>
                <w:b/>
                <w:bCs/>
                <w:color w:val="86C927"/>
                <w:sz w:val="22"/>
                <w:szCs w:val="22"/>
              </w:rPr>
              <w:t>Nossa Missão</w:t>
            </w:r>
          </w:p>
          <w:p w14:paraId="27A24141" w14:textId="77777777" w:rsidR="006A5F57" w:rsidRDefault="00FF394A">
            <w:pPr>
              <w:jc w:val="center"/>
            </w:pPr>
            <w:r>
              <w:rPr>
                <w:i/>
                <w:iCs/>
                <w:color w:val="1A1A1A"/>
              </w:rPr>
              <w:t>"Oferecer processos de qualidade, gerando valor para clientes, colaboradores, fornecedores e comunidade, comprometidos com a sustentabilidade."</w:t>
            </w:r>
          </w:p>
        </w:tc>
      </w:tr>
    </w:tbl>
    <w:p w14:paraId="2FCC699B" w14:textId="77777777" w:rsidR="006A5F57" w:rsidRDefault="00FF394A">
      <w:r>
        <w:br w:type="page"/>
      </w:r>
    </w:p>
    <w:p w14:paraId="4FFC200C" w14:textId="77777777" w:rsidR="006A5F57" w:rsidRDefault="00FF394A">
      <w:pPr>
        <w:spacing w:after="200"/>
      </w:pPr>
      <w:r>
        <w:rPr>
          <w:noProof/>
        </w:rPr>
        <w:lastRenderedPageBreak/>
        <w:drawing>
          <wp:inline distT="0" distB="0" distL="0" distR="0" wp14:anchorId="672294D1" wp14:editId="34B3F41D">
            <wp:extent cx="1333500" cy="571500"/>
            <wp:effectExtent l="0" t="0" r="0" b="0"/>
            <wp:docPr id="1891940691" name="Logo" descr="Logo" title="A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A5F57" w14:paraId="6C43E856" w14:textId="77777777">
        <w:tc>
          <w:tcPr>
            <w:tcW w:w="9360" w:type="dxa"/>
            <w:shd w:val="clear" w:color="auto" w:fill="1A2B3C"/>
            <w:tcMar>
              <w:top w:w="120" w:type="dxa"/>
              <w:left w:w="280" w:type="dxa"/>
              <w:bottom w:w="120" w:type="dxa"/>
              <w:right w:w="280" w:type="dxa"/>
            </w:tcMar>
          </w:tcPr>
          <w:p w14:paraId="166643CE" w14:textId="77777777" w:rsidR="006A5F57" w:rsidRDefault="00FF394A">
            <w:pPr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t>SUMÁRIO</w:t>
            </w:r>
          </w:p>
        </w:tc>
      </w:tr>
    </w:tbl>
    <w:p w14:paraId="0435156B" w14:textId="77777777" w:rsidR="006A5F57" w:rsidRDefault="006A5F57">
      <w:pPr>
        <w:spacing w:before="60" w:after="60"/>
      </w:pPr>
    </w:p>
    <w:p w14:paraId="03836C30" w14:textId="77777777" w:rsidR="006A5F57" w:rsidRDefault="00FF394A">
      <w:pPr>
        <w:tabs>
          <w:tab w:val="right" w:pos="9000"/>
        </w:tabs>
        <w:spacing w:before="80" w:after="80"/>
      </w:pPr>
      <w:r>
        <w:rPr>
          <w:b/>
          <w:bCs/>
          <w:color w:val="1A1A1A"/>
        </w:rPr>
        <w:t>1.   Apresentação</w:t>
      </w:r>
    </w:p>
    <w:p w14:paraId="63DA1765" w14:textId="77777777" w:rsidR="006A5F57" w:rsidRDefault="00FF394A">
      <w:pPr>
        <w:tabs>
          <w:tab w:val="right" w:pos="9000"/>
        </w:tabs>
        <w:spacing w:before="80" w:after="80"/>
      </w:pPr>
      <w:r>
        <w:rPr>
          <w:b/>
          <w:bCs/>
          <w:color w:val="1A1A1A"/>
        </w:rPr>
        <w:t>2.   Nossa História, Visão, Missão e Valores</w:t>
      </w:r>
    </w:p>
    <w:p w14:paraId="40C0731B" w14:textId="77777777" w:rsidR="006A5F57" w:rsidRDefault="00FF394A">
      <w:pPr>
        <w:tabs>
          <w:tab w:val="right" w:pos="9000"/>
        </w:tabs>
        <w:spacing w:before="80" w:after="80"/>
      </w:pPr>
      <w:r>
        <w:rPr>
          <w:b/>
          <w:bCs/>
          <w:color w:val="1A1A1A"/>
        </w:rPr>
        <w:t>3.   Normas de Conduta</w:t>
      </w:r>
    </w:p>
    <w:p w14:paraId="320C9E7D" w14:textId="77777777" w:rsidR="006A5F57" w:rsidRDefault="00FF394A">
      <w:pPr>
        <w:tabs>
          <w:tab w:val="right" w:pos="9000"/>
        </w:tabs>
        <w:spacing w:before="80" w:after="80"/>
      </w:pPr>
      <w:r>
        <w:rPr>
          <w:color w:val="1A1A1A"/>
        </w:rPr>
        <w:t xml:space="preserve">  3.1   Relações com Órgãos Governamentais</w:t>
      </w:r>
    </w:p>
    <w:p w14:paraId="2928E66C" w14:textId="77777777" w:rsidR="006A5F57" w:rsidRDefault="00FF394A">
      <w:pPr>
        <w:tabs>
          <w:tab w:val="right" w:pos="9000"/>
        </w:tabs>
        <w:spacing w:before="80" w:after="80"/>
      </w:pPr>
      <w:r>
        <w:rPr>
          <w:color w:val="1A1A1A"/>
        </w:rPr>
        <w:t xml:space="preserve">  3.2   Relações com a Imprensa</w:t>
      </w:r>
    </w:p>
    <w:p w14:paraId="211C7BE0" w14:textId="77777777" w:rsidR="006A5F57" w:rsidRDefault="00FF394A">
      <w:pPr>
        <w:tabs>
          <w:tab w:val="right" w:pos="9000"/>
        </w:tabs>
        <w:spacing w:before="80" w:after="80"/>
      </w:pPr>
      <w:r>
        <w:rPr>
          <w:color w:val="1A1A1A"/>
        </w:rPr>
        <w:t xml:space="preserve">  3.3   Relações com Público Externo</w:t>
      </w:r>
    </w:p>
    <w:p w14:paraId="5CC91485" w14:textId="77777777" w:rsidR="006A5F57" w:rsidRDefault="00FF394A">
      <w:pPr>
        <w:tabs>
          <w:tab w:val="right" w:pos="9000"/>
        </w:tabs>
        <w:spacing w:before="80" w:after="80"/>
      </w:pPr>
      <w:r>
        <w:rPr>
          <w:color w:val="1A1A1A"/>
        </w:rPr>
        <w:t xml:space="preserve">  3.4   Conflitos de Interesse</w:t>
      </w:r>
    </w:p>
    <w:p w14:paraId="29250B7C" w14:textId="77777777" w:rsidR="006A5F57" w:rsidRDefault="00FF394A">
      <w:pPr>
        <w:tabs>
          <w:tab w:val="right" w:pos="9000"/>
        </w:tabs>
        <w:spacing w:before="80" w:after="80"/>
      </w:pPr>
      <w:r>
        <w:rPr>
          <w:color w:val="1A1A1A"/>
        </w:rPr>
        <w:t xml:space="preserve">  3.5   Informação Privilegiada</w:t>
      </w:r>
    </w:p>
    <w:p w14:paraId="0D364D5F" w14:textId="77777777" w:rsidR="006A5F57" w:rsidRDefault="00FF394A">
      <w:pPr>
        <w:tabs>
          <w:tab w:val="right" w:pos="9000"/>
        </w:tabs>
        <w:spacing w:before="80" w:after="80"/>
      </w:pPr>
      <w:r>
        <w:rPr>
          <w:color w:val="1A1A1A"/>
        </w:rPr>
        <w:t xml:space="preserve">  3.6   Política de </w:t>
      </w:r>
      <w:proofErr w:type="spellStart"/>
      <w:r>
        <w:rPr>
          <w:color w:val="1A1A1A"/>
        </w:rPr>
        <w:t>Antisuborno</w:t>
      </w:r>
      <w:proofErr w:type="spellEnd"/>
    </w:p>
    <w:p w14:paraId="7742E743" w14:textId="77777777" w:rsidR="006A5F57" w:rsidRDefault="00FF394A">
      <w:pPr>
        <w:tabs>
          <w:tab w:val="right" w:pos="9000"/>
        </w:tabs>
        <w:spacing w:before="80" w:after="80"/>
      </w:pPr>
      <w:r>
        <w:rPr>
          <w:color w:val="1A1A1A"/>
        </w:rPr>
        <w:t xml:space="preserve">  3.7   Canal de Denúncia</w:t>
      </w:r>
    </w:p>
    <w:p w14:paraId="5CAEE68E" w14:textId="77777777" w:rsidR="006A5F57" w:rsidRDefault="00FF394A">
      <w:pPr>
        <w:tabs>
          <w:tab w:val="right" w:pos="9000"/>
        </w:tabs>
        <w:spacing w:before="80" w:after="80"/>
      </w:pPr>
      <w:r>
        <w:rPr>
          <w:color w:val="1A1A1A"/>
        </w:rPr>
        <w:t xml:space="preserve">  3.8   Trabalho Infantil e Tráfico Humano</w:t>
      </w:r>
    </w:p>
    <w:p w14:paraId="3CCFC11C" w14:textId="77777777" w:rsidR="006A5F57" w:rsidRDefault="00FF394A">
      <w:pPr>
        <w:tabs>
          <w:tab w:val="right" w:pos="9000"/>
        </w:tabs>
        <w:spacing w:before="80" w:after="80"/>
      </w:pPr>
      <w:r>
        <w:rPr>
          <w:color w:val="1A1A1A"/>
        </w:rPr>
        <w:t xml:space="preserve">  3.9   Diversidade e Inclusão</w:t>
      </w:r>
    </w:p>
    <w:p w14:paraId="09301BC1" w14:textId="77777777" w:rsidR="006A5F57" w:rsidRDefault="00FF394A">
      <w:pPr>
        <w:tabs>
          <w:tab w:val="right" w:pos="9000"/>
        </w:tabs>
        <w:spacing w:before="80" w:after="80"/>
      </w:pPr>
      <w:r>
        <w:rPr>
          <w:color w:val="1A1A1A"/>
        </w:rPr>
        <w:t xml:space="preserve">  3.10   Assédio Moral e Sexual</w:t>
      </w:r>
    </w:p>
    <w:p w14:paraId="15A560A8" w14:textId="77777777" w:rsidR="006A5F57" w:rsidRDefault="00FF394A">
      <w:pPr>
        <w:tabs>
          <w:tab w:val="right" w:pos="9000"/>
        </w:tabs>
        <w:spacing w:before="80" w:after="80"/>
      </w:pPr>
      <w:r>
        <w:rPr>
          <w:color w:val="1A1A1A"/>
        </w:rPr>
        <w:t xml:space="preserve">  3.11   Direito das Mulheres e Liberdade de Associação</w:t>
      </w:r>
    </w:p>
    <w:p w14:paraId="0479C096" w14:textId="77777777" w:rsidR="006A5F57" w:rsidRDefault="00FF394A">
      <w:pPr>
        <w:tabs>
          <w:tab w:val="right" w:pos="9000"/>
        </w:tabs>
        <w:spacing w:before="80" w:after="80"/>
      </w:pPr>
      <w:r>
        <w:rPr>
          <w:b/>
          <w:bCs/>
          <w:color w:val="1A1A1A"/>
        </w:rPr>
        <w:t>4.   Responsabilidades Individuais</w:t>
      </w:r>
    </w:p>
    <w:p w14:paraId="4DDDECC5" w14:textId="77777777" w:rsidR="006A5F57" w:rsidRDefault="00FF394A">
      <w:pPr>
        <w:tabs>
          <w:tab w:val="right" w:pos="9000"/>
        </w:tabs>
        <w:spacing w:before="80" w:after="80"/>
      </w:pPr>
      <w:r>
        <w:rPr>
          <w:b/>
          <w:bCs/>
          <w:color w:val="1A1A1A"/>
        </w:rPr>
        <w:t>5.   Gestão do Código</w:t>
      </w:r>
    </w:p>
    <w:p w14:paraId="55D116D5" w14:textId="77777777" w:rsidR="006A5F57" w:rsidRDefault="00FF394A">
      <w:pPr>
        <w:tabs>
          <w:tab w:val="right" w:pos="9000"/>
        </w:tabs>
        <w:spacing w:before="80" w:after="80"/>
      </w:pPr>
      <w:r>
        <w:rPr>
          <w:b/>
          <w:bCs/>
          <w:color w:val="1A1A1A"/>
        </w:rPr>
        <w:t>6.   Aprovação e Assinaturas</w:t>
      </w:r>
    </w:p>
    <w:p w14:paraId="5165DE57" w14:textId="77777777" w:rsidR="006A5F57" w:rsidRDefault="00FF394A">
      <w:r>
        <w:br w:type="page"/>
      </w:r>
    </w:p>
    <w:p w14:paraId="4C0F9E33" w14:textId="77777777" w:rsidR="006A5F57" w:rsidRDefault="00FF394A">
      <w:pPr>
        <w:spacing w:after="200"/>
      </w:pPr>
      <w:r>
        <w:rPr>
          <w:noProof/>
        </w:rPr>
        <w:lastRenderedPageBreak/>
        <w:drawing>
          <wp:inline distT="0" distB="0" distL="0" distR="0" wp14:anchorId="76A8BC5F" wp14:editId="424F7F6C">
            <wp:extent cx="1333500" cy="571500"/>
            <wp:effectExtent l="0" t="0" r="0" b="0"/>
            <wp:docPr id="1533897638" name="Logo" descr="Logo" title="A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4E844" w14:textId="77777777" w:rsidR="006A5F57" w:rsidRDefault="00FF394A">
      <w:pPr>
        <w:pBdr>
          <w:left w:val="single" w:sz="18" w:space="12" w:color="86C927"/>
        </w:pBdr>
        <w:spacing w:before="360" w:after="120"/>
      </w:pPr>
      <w:r>
        <w:rPr>
          <w:b/>
          <w:bCs/>
          <w:color w:val="1A2B3C"/>
          <w:sz w:val="26"/>
          <w:szCs w:val="26"/>
        </w:rPr>
        <w:t>1. APRESENTAÇÃO</w:t>
      </w:r>
    </w:p>
    <w:p w14:paraId="1EBF3519" w14:textId="77777777" w:rsidR="006A5F57" w:rsidRDefault="00FF394A">
      <w:pPr>
        <w:spacing w:before="80" w:after="80"/>
        <w:jc w:val="both"/>
      </w:pPr>
      <w:r>
        <w:rPr>
          <w:color w:val="1A1A1A"/>
        </w:rPr>
        <w:t>Este Código de Ética e Conduta destina-se a todos os colaboradores da APO, independentemente do nível hierárquico e regime de contratação, para preservação e fortalecimento dos valores institucionais da empresa.</w:t>
      </w:r>
    </w:p>
    <w:p w14:paraId="2864C2FF" w14:textId="77777777" w:rsidR="006A5F57" w:rsidRDefault="00FF394A">
      <w:pPr>
        <w:spacing w:before="80" w:after="80"/>
        <w:jc w:val="both"/>
      </w:pPr>
      <w:r>
        <w:rPr>
          <w:color w:val="1A1A1A"/>
        </w:rPr>
        <w:t>O Código de Ética e Conduta constitui um instrumento capaz de gerar um ambiente de trabalho harmonioso pautado pelos valores da APO, com intuito de expressar a cultura, orientar as ações de todos, e explicitar a postura da Empresa em face dos diferentes públicos com os quais interage.</w:t>
      </w:r>
    </w:p>
    <w:p w14:paraId="3C996BFB" w14:textId="77777777" w:rsidR="006A5F57" w:rsidRDefault="00FF394A">
      <w:pPr>
        <w:spacing w:before="80" w:after="80"/>
        <w:jc w:val="both"/>
      </w:pPr>
      <w:r>
        <w:rPr>
          <w:color w:val="1A1A1A"/>
        </w:rPr>
        <w:t>Trata-se de um instrumento norteador que servirá de inspiração para o comprometimento dos colaboradores com seu conteúdo, principalmente para agregar valores.</w:t>
      </w:r>
    </w:p>
    <w:p w14:paraId="64D050A0" w14:textId="77777777" w:rsidR="006A5F57" w:rsidRDefault="006A5F57">
      <w:pPr>
        <w:spacing w:before="60" w:after="60"/>
      </w:pPr>
    </w:p>
    <w:p w14:paraId="26B1FF2A" w14:textId="77777777" w:rsidR="006A5F57" w:rsidRDefault="00FF394A">
      <w:pPr>
        <w:pBdr>
          <w:left w:val="single" w:sz="18" w:space="12" w:color="86C927"/>
        </w:pBdr>
        <w:spacing w:before="360" w:after="120"/>
      </w:pPr>
      <w:r>
        <w:rPr>
          <w:b/>
          <w:bCs/>
          <w:color w:val="1A2B3C"/>
          <w:sz w:val="26"/>
          <w:szCs w:val="26"/>
        </w:rPr>
        <w:t>2. NOSSA HISTÓRIA, VISÃO, MISSÃO E VALORES</w:t>
      </w:r>
    </w:p>
    <w:p w14:paraId="1596BD76" w14:textId="77777777" w:rsidR="006A5F57" w:rsidRDefault="00FF394A">
      <w:pPr>
        <w:spacing w:before="80" w:after="80"/>
        <w:jc w:val="both"/>
      </w:pPr>
      <w:r>
        <w:rPr>
          <w:color w:val="1A1A1A"/>
        </w:rPr>
        <w:t xml:space="preserve">A Aço Peças Oliveira é uma indústria brasileira que atua no setor </w:t>
      </w:r>
      <w:proofErr w:type="spellStart"/>
      <w:r>
        <w:rPr>
          <w:color w:val="1A1A1A"/>
        </w:rPr>
        <w:t>metal-mecânico</w:t>
      </w:r>
      <w:proofErr w:type="spellEnd"/>
      <w:r>
        <w:rPr>
          <w:color w:val="1A1A1A"/>
        </w:rPr>
        <w:t>, fornecendo serviços de usinagem de peças em metais ferrosos, não ferrosos e polímeros. Fundada em 15/01/2011, situada em São Leopoldo, a empresa possui área coberta de 2.100 m², gera 80 empregos diretos e tem como fundamentos principais a qualidade e a satisfação total de seus clientes.</w:t>
      </w:r>
    </w:p>
    <w:p w14:paraId="52EF0B1E" w14:textId="77777777" w:rsidR="006A5F57" w:rsidRDefault="006A5F57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6A5F57" w14:paraId="4EDD3CDB" w14:textId="77777777">
        <w:tc>
          <w:tcPr>
            <w:tcW w:w="3120" w:type="dxa"/>
            <w:tcBorders>
              <w:top w:val="single" w:sz="4" w:space="0" w:color="86C927"/>
              <w:left w:val="single" w:sz="4" w:space="0" w:color="86C927"/>
              <w:bottom w:val="single" w:sz="4" w:space="0" w:color="86C927"/>
              <w:right w:val="single" w:sz="4" w:space="0" w:color="86C927"/>
            </w:tcBorders>
            <w:shd w:val="clear" w:color="auto" w:fill="EAF5D3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78A6108" w14:textId="77777777" w:rsidR="006A5F57" w:rsidRDefault="00FF394A">
            <w:pPr>
              <w:spacing w:after="100"/>
            </w:pPr>
            <w:r>
              <w:rPr>
                <w:b/>
                <w:bCs/>
                <w:color w:val="86C927"/>
                <w:sz w:val="22"/>
                <w:szCs w:val="22"/>
              </w:rPr>
              <w:t>Visão</w:t>
            </w:r>
          </w:p>
          <w:p w14:paraId="52B92F4B" w14:textId="77777777" w:rsidR="006A5F57" w:rsidRDefault="00FF394A">
            <w:r>
              <w:rPr>
                <w:color w:val="1A1A1A"/>
                <w:sz w:val="18"/>
                <w:szCs w:val="18"/>
              </w:rPr>
              <w:t>Ser uma empresa referência em qualidade e produtividade, promovendo melhoria dos processos e desenvolvendo pessoas.</w:t>
            </w:r>
          </w:p>
        </w:tc>
        <w:tc>
          <w:tcPr>
            <w:tcW w:w="3120" w:type="dxa"/>
            <w:tcBorders>
              <w:top w:val="single" w:sz="4" w:space="0" w:color="86C927"/>
              <w:left w:val="single" w:sz="4" w:space="0" w:color="86C927"/>
              <w:bottom w:val="single" w:sz="4" w:space="0" w:color="86C927"/>
              <w:right w:val="single" w:sz="4" w:space="0" w:color="86C927"/>
            </w:tcBorders>
            <w:shd w:val="clear" w:color="auto" w:fill="EAF5D3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55843B6" w14:textId="77777777" w:rsidR="006A5F57" w:rsidRDefault="00FF394A">
            <w:pPr>
              <w:spacing w:after="100"/>
            </w:pPr>
            <w:r>
              <w:rPr>
                <w:b/>
                <w:bCs/>
                <w:color w:val="86C927"/>
                <w:sz w:val="22"/>
                <w:szCs w:val="22"/>
              </w:rPr>
              <w:t>Missão</w:t>
            </w:r>
          </w:p>
          <w:p w14:paraId="462A736F" w14:textId="77777777" w:rsidR="006A5F57" w:rsidRDefault="00FF394A">
            <w:r>
              <w:rPr>
                <w:color w:val="1A1A1A"/>
                <w:sz w:val="18"/>
                <w:szCs w:val="18"/>
              </w:rPr>
              <w:t>Oferecer processos de qualidade, gerando valor para clientes, colaboradores, fornecedores e comunidade.</w:t>
            </w:r>
          </w:p>
        </w:tc>
        <w:tc>
          <w:tcPr>
            <w:tcW w:w="3120" w:type="dxa"/>
            <w:tcBorders>
              <w:top w:val="single" w:sz="4" w:space="0" w:color="86C927"/>
              <w:left w:val="single" w:sz="4" w:space="0" w:color="86C927"/>
              <w:bottom w:val="single" w:sz="4" w:space="0" w:color="86C927"/>
              <w:right w:val="single" w:sz="4" w:space="0" w:color="86C927"/>
            </w:tcBorders>
            <w:shd w:val="clear" w:color="auto" w:fill="EAF5D3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59B4CC1" w14:textId="77777777" w:rsidR="006A5F57" w:rsidRDefault="00FF394A">
            <w:pPr>
              <w:spacing w:after="100"/>
            </w:pPr>
            <w:r>
              <w:rPr>
                <w:b/>
                <w:bCs/>
                <w:color w:val="86C927"/>
                <w:sz w:val="22"/>
                <w:szCs w:val="22"/>
              </w:rPr>
              <w:t>Princípios</w:t>
            </w:r>
          </w:p>
          <w:p w14:paraId="11DC6361" w14:textId="77777777" w:rsidR="006A5F57" w:rsidRDefault="00FF394A">
            <w:r>
              <w:rPr>
                <w:color w:val="1A1A1A"/>
                <w:sz w:val="18"/>
                <w:szCs w:val="18"/>
              </w:rPr>
              <w:t>Honestidade · Simplicidade · Conhecimento técnico · Tecnologia · Inovação · Relações de confiança · Qualidade</w:t>
            </w:r>
          </w:p>
        </w:tc>
      </w:tr>
    </w:tbl>
    <w:p w14:paraId="18747561" w14:textId="77777777" w:rsidR="006A5F57" w:rsidRDefault="006A5F57">
      <w:pPr>
        <w:spacing w:before="60" w:after="60"/>
      </w:pPr>
    </w:p>
    <w:p w14:paraId="46C7B938" w14:textId="77777777" w:rsidR="006A5F57" w:rsidRDefault="00FF394A">
      <w:pPr>
        <w:pBdr>
          <w:left w:val="single" w:sz="18" w:space="12" w:color="86C927"/>
        </w:pBdr>
        <w:spacing w:before="360" w:after="120"/>
      </w:pPr>
      <w:r>
        <w:rPr>
          <w:b/>
          <w:bCs/>
          <w:color w:val="1A2B3C"/>
          <w:sz w:val="26"/>
          <w:szCs w:val="26"/>
        </w:rPr>
        <w:t>PRINCÍPIOS GERAIS: TOMANDO DECISÕES ÉTICAS</w:t>
      </w:r>
    </w:p>
    <w:p w14:paraId="77196EE9" w14:textId="77777777" w:rsidR="006A5F57" w:rsidRDefault="00FF394A">
      <w:pPr>
        <w:spacing w:before="80" w:after="80"/>
        <w:jc w:val="both"/>
      </w:pPr>
      <w:r>
        <w:rPr>
          <w:color w:val="1A1A1A"/>
        </w:rPr>
        <w:t>Para saber se uma decisão ou conduta é apropriada, certifique-se de que:</w:t>
      </w:r>
    </w:p>
    <w:p w14:paraId="25C0CB1F" w14:textId="77777777" w:rsidR="006A5F57" w:rsidRDefault="00FF394A">
      <w:pPr>
        <w:pStyle w:val="PargrafodaLista"/>
        <w:numPr>
          <w:ilvl w:val="0"/>
          <w:numId w:val="2"/>
        </w:numPr>
        <w:spacing w:before="60" w:after="60"/>
      </w:pPr>
      <w:r>
        <w:rPr>
          <w:color w:val="1A1A1A"/>
        </w:rPr>
        <w:t>Não é contrária à legislação vigente;</w:t>
      </w:r>
    </w:p>
    <w:p w14:paraId="703D1C15" w14:textId="77777777" w:rsidR="006A5F57" w:rsidRDefault="00FF394A">
      <w:pPr>
        <w:pStyle w:val="PargrafodaLista"/>
        <w:numPr>
          <w:ilvl w:val="0"/>
          <w:numId w:val="2"/>
        </w:numPr>
        <w:spacing w:before="60" w:after="60"/>
      </w:pPr>
      <w:r>
        <w:rPr>
          <w:color w:val="1A1A1A"/>
        </w:rPr>
        <w:t>Não é contrária a este Código de Ética e Conduta;</w:t>
      </w:r>
    </w:p>
    <w:p w14:paraId="736B37D4" w14:textId="77777777" w:rsidR="006A5F57" w:rsidRDefault="00FF394A">
      <w:pPr>
        <w:pStyle w:val="PargrafodaLista"/>
        <w:numPr>
          <w:ilvl w:val="0"/>
          <w:numId w:val="2"/>
        </w:numPr>
        <w:spacing w:before="60" w:after="60"/>
      </w:pPr>
      <w:r>
        <w:rPr>
          <w:color w:val="1A1A1A"/>
        </w:rPr>
        <w:t>Não é inconsistente com as Normas e Políticas internas da APO.</w:t>
      </w:r>
    </w:p>
    <w:p w14:paraId="7349B6ED" w14:textId="77777777" w:rsidR="006A5F57" w:rsidRDefault="00FF394A">
      <w:pPr>
        <w:spacing w:before="80" w:after="80"/>
        <w:jc w:val="both"/>
      </w:pPr>
      <w:r>
        <w:rPr>
          <w:color w:val="1A1A1A"/>
        </w:rPr>
        <w:t>Adicionalmente, pergunte a si mesmo se você ficaria tranquilo se teria orgulho de contar à sua família sobre sua atitude, ou até mesmo de vê-la publicada em jornais.</w:t>
      </w:r>
    </w:p>
    <w:p w14:paraId="6DFB8620" w14:textId="77777777" w:rsidR="006A5F57" w:rsidRDefault="00FF394A">
      <w:r>
        <w:br w:type="page"/>
      </w:r>
    </w:p>
    <w:p w14:paraId="65556658" w14:textId="77777777" w:rsidR="006A5F57" w:rsidRDefault="00FF394A">
      <w:pPr>
        <w:spacing w:after="200"/>
      </w:pPr>
      <w:r>
        <w:rPr>
          <w:noProof/>
        </w:rPr>
        <w:lastRenderedPageBreak/>
        <w:drawing>
          <wp:inline distT="0" distB="0" distL="0" distR="0" wp14:anchorId="7ED83643" wp14:editId="47A694FC">
            <wp:extent cx="1333500" cy="571500"/>
            <wp:effectExtent l="0" t="0" r="0" b="0"/>
            <wp:docPr id="1304828474" name="Logo" descr="Logo" title="A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42D64" w14:textId="77777777" w:rsidR="006A5F57" w:rsidRDefault="00FF394A">
      <w:pPr>
        <w:pBdr>
          <w:left w:val="single" w:sz="18" w:space="12" w:color="86C927"/>
        </w:pBdr>
        <w:spacing w:before="360" w:after="120"/>
      </w:pPr>
      <w:r>
        <w:rPr>
          <w:b/>
          <w:bCs/>
          <w:color w:val="1A2B3C"/>
          <w:sz w:val="26"/>
          <w:szCs w:val="26"/>
        </w:rPr>
        <w:t>3. NORMAS DE CONDUTA</w:t>
      </w:r>
    </w:p>
    <w:p w14:paraId="0A8E0CA1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3.1 Relações com Órgãos Governamentais</w:t>
      </w:r>
    </w:p>
    <w:p w14:paraId="068731EA" w14:textId="77777777" w:rsidR="006A5F57" w:rsidRDefault="00FF394A">
      <w:pPr>
        <w:spacing w:before="80" w:after="80"/>
        <w:jc w:val="both"/>
      </w:pPr>
      <w:r>
        <w:rPr>
          <w:color w:val="1A1A1A"/>
        </w:rPr>
        <w:t>Deve haver rigoroso cumprimento dos requisitos legais, fiscais e trabalhistas estabelecidos pelos órgãos competentes e reguladores, por meio do cumprimento da legislação aplicável e pagamento das obrigações tributárias e trabalhistas.</w:t>
      </w:r>
    </w:p>
    <w:p w14:paraId="0B92A50B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3.2 Relações com a Imprensa</w:t>
      </w:r>
    </w:p>
    <w:p w14:paraId="13D251F8" w14:textId="77777777" w:rsidR="006A5F57" w:rsidRDefault="00FF394A">
      <w:pPr>
        <w:spacing w:before="80" w:after="80"/>
        <w:jc w:val="both"/>
      </w:pPr>
      <w:r>
        <w:rPr>
          <w:color w:val="1A1A1A"/>
        </w:rPr>
        <w:t>Somente pessoas devidamente autorizadas pela Diretoria poderão dar, em nome da empresa, declarações, entrevistas ou informações para a imprensa, sejam elas por escrito ou verbalmente.</w:t>
      </w:r>
    </w:p>
    <w:p w14:paraId="069F48B3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3.3 Relações com Público Externo</w:t>
      </w:r>
    </w:p>
    <w:p w14:paraId="27B4B7F2" w14:textId="77777777" w:rsidR="006A5F57" w:rsidRDefault="00FF394A">
      <w:pPr>
        <w:spacing w:before="80" w:after="80"/>
        <w:jc w:val="both"/>
      </w:pPr>
      <w:r>
        <w:rPr>
          <w:color w:val="1A1A1A"/>
        </w:rPr>
        <w:t>A APO espera que seus colaboradores se comprometam a tratar com Justiça, Ética e Imparcialidade seus clientes, fornecedores, concorrentes e demais colaboradores. Todos os fornecedores deverão ser encorajados a cumprir e fazer cumprir o presente Código.</w:t>
      </w:r>
    </w:p>
    <w:p w14:paraId="5B018C3D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3.4 Conflitos de Interesse</w:t>
      </w:r>
    </w:p>
    <w:p w14:paraId="656DEB61" w14:textId="77777777" w:rsidR="006A5F57" w:rsidRDefault="00FF394A">
      <w:pPr>
        <w:spacing w:before="80" w:after="80"/>
        <w:jc w:val="both"/>
      </w:pPr>
      <w:r>
        <w:rPr>
          <w:color w:val="1A1A1A"/>
        </w:rPr>
        <w:t>O conflito de interesse ocorre quando existe a possibilidade de confronto direto ou indireto entre os interesses pessoais dos colaboradores e os da Empresa. É vedado ao colaborador abrir concorrência com a APO ou utilizar cargo e informações confidenciais para favorecer interesses particulares.</w:t>
      </w:r>
    </w:p>
    <w:p w14:paraId="44EBE5AB" w14:textId="77777777" w:rsidR="006A5F57" w:rsidRDefault="00FF394A">
      <w:pPr>
        <w:spacing w:before="80" w:after="80"/>
        <w:jc w:val="both"/>
      </w:pPr>
      <w:r>
        <w:rPr>
          <w:color w:val="1A1A1A"/>
        </w:rPr>
        <w:t>Ocorrendo esses conflitos, o colaborador envolvido deverá posicionar imediatamente seu superior direto.</w:t>
      </w:r>
    </w:p>
    <w:p w14:paraId="28D6AD82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3.5 Informação Privilegiada</w:t>
      </w:r>
    </w:p>
    <w:p w14:paraId="4ECB2CA4" w14:textId="77777777" w:rsidR="006A5F57" w:rsidRDefault="00FF394A">
      <w:pPr>
        <w:spacing w:before="80" w:after="80"/>
        <w:jc w:val="both"/>
      </w:pPr>
      <w:r>
        <w:rPr>
          <w:color w:val="1A1A1A"/>
        </w:rPr>
        <w:t>Considera-se informação privilegiada aquela disseminada somente internamente. Os colaboradores que tenham acesso a informações privilegiadas devem garantir seu sigilo. É proibido divulgar informações sobre atos ou fatos relacionados aos negócios da APO sem autorização da diretoria.</w:t>
      </w:r>
    </w:p>
    <w:p w14:paraId="637C764E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 xml:space="preserve">3.6 Política de </w:t>
      </w:r>
      <w:proofErr w:type="spellStart"/>
      <w:r>
        <w:rPr>
          <w:b/>
          <w:bCs/>
          <w:color w:val="86C927"/>
          <w:sz w:val="22"/>
          <w:szCs w:val="22"/>
        </w:rPr>
        <w:t>Antisuborno</w:t>
      </w:r>
      <w:proofErr w:type="spellEnd"/>
    </w:p>
    <w:p w14:paraId="38D3694D" w14:textId="77777777" w:rsidR="006A5F57" w:rsidRDefault="00FF394A">
      <w:pPr>
        <w:spacing w:before="80" w:after="80"/>
        <w:jc w:val="both"/>
      </w:pPr>
      <w:r>
        <w:rPr>
          <w:color w:val="1A1A1A"/>
        </w:rPr>
        <w:t>A legislação anticorrupção e suborno (Lei nº 12.846/2013) aplica-se a todas as partes interessadas da APO. A empresa não admite o pagamento nem o recebimento de propinas, vantagens diretas ou indiretas de fornecedores, clientes ou parceiros.</w:t>
      </w:r>
    </w:p>
    <w:p w14:paraId="217B7615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3.7 Canal de Denúncia</w:t>
      </w:r>
    </w:p>
    <w:p w14:paraId="186DC592" w14:textId="77777777" w:rsidR="006A5F57" w:rsidRDefault="00FF394A">
      <w:pPr>
        <w:spacing w:before="80" w:after="80"/>
        <w:jc w:val="both"/>
      </w:pPr>
      <w:r>
        <w:rPr>
          <w:color w:val="1A1A1A"/>
        </w:rPr>
        <w:t>As denúncias podem ser feitas diretamente ao setor de Recursos Humanos ou pelo e-mail: gilvan@acopecasoliveira.com.br, direcionado à direção, que irá apurar os fatos e aplicará as ações necessárias, garantindo o feedback ao denunciante.</w:t>
      </w:r>
    </w:p>
    <w:p w14:paraId="46411F85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3.8 Trabalho Infantil e Tráfico Humano</w:t>
      </w:r>
    </w:p>
    <w:p w14:paraId="4B6314F8" w14:textId="77777777" w:rsidR="006A5F57" w:rsidRDefault="00FF394A">
      <w:pPr>
        <w:spacing w:before="80" w:after="80"/>
        <w:jc w:val="both"/>
      </w:pPr>
      <w:r>
        <w:rPr>
          <w:color w:val="1A1A1A"/>
        </w:rPr>
        <w:t>A APO não se engaja nem se associa ao trabalho infantil em suas operações. São terminantemente proibidos o tráfico humano, trabalho forçado, endividamento, servidão contratual e escravidão. A empresa não retém documentos de funcionários.</w:t>
      </w:r>
    </w:p>
    <w:p w14:paraId="33285E43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3.9 Diversidade e Inclusão</w:t>
      </w:r>
    </w:p>
    <w:p w14:paraId="2EB506F5" w14:textId="77777777" w:rsidR="006A5F57" w:rsidRDefault="00FF394A">
      <w:pPr>
        <w:spacing w:before="80" w:after="80"/>
        <w:jc w:val="both"/>
      </w:pPr>
      <w:r>
        <w:rPr>
          <w:color w:val="1A1A1A"/>
        </w:rPr>
        <w:t>É expressamente proibido qualquer tipo de manifestação discriminatória de qualquer natureza — raça, cor, idade, sexo, orientação sexual, religião, incapacidade física ou mental, condição sociocultural, nacionalidade ou estado civil.</w:t>
      </w:r>
    </w:p>
    <w:p w14:paraId="71D8BDF1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3.10 Assédio Moral e Sexual</w:t>
      </w:r>
    </w:p>
    <w:p w14:paraId="22FBB7B2" w14:textId="77777777" w:rsidR="006A5F57" w:rsidRDefault="00FF394A">
      <w:pPr>
        <w:spacing w:before="80" w:after="80"/>
        <w:jc w:val="both"/>
      </w:pPr>
      <w:r>
        <w:rPr>
          <w:color w:val="1A1A1A"/>
        </w:rPr>
        <w:t>A Empresa é RIGOROSA nas punições a qualquer eventual assédio moral ou sexual. As condutas de assédio moral são aquelas capazes de denegrir a dignidade de qualquer pessoa ou que gerem um ambiente de trabalho intimidador, hostil ou ofensivo.</w:t>
      </w:r>
    </w:p>
    <w:p w14:paraId="2DC2E5EE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lastRenderedPageBreak/>
        <w:t>3.11 Direito das Mulheres e Liberdade de Associação</w:t>
      </w:r>
    </w:p>
    <w:p w14:paraId="28FBB321" w14:textId="77777777" w:rsidR="006A5F57" w:rsidRDefault="00FF394A">
      <w:pPr>
        <w:spacing w:before="80" w:after="80"/>
        <w:jc w:val="both"/>
      </w:pPr>
      <w:r>
        <w:rPr>
          <w:color w:val="1A1A1A"/>
        </w:rPr>
        <w:t>A APO assegura que as trabalhadoras receberão tratamento igual em todos os aspectos do emprego. Testes de gravidez não são condição de emprego. A APO reconhece e defende quaisquer direitos dos trabalhadores quanto ao exercício dos direitos legais de livre associação e acordos coletivos.</w:t>
      </w:r>
    </w:p>
    <w:p w14:paraId="5B13C065" w14:textId="77777777" w:rsidR="006A5F57" w:rsidRDefault="00FF394A">
      <w:r>
        <w:br w:type="page"/>
      </w:r>
    </w:p>
    <w:p w14:paraId="1FC8C081" w14:textId="77777777" w:rsidR="006A5F57" w:rsidRDefault="00FF394A">
      <w:pPr>
        <w:spacing w:after="200"/>
      </w:pPr>
      <w:r>
        <w:rPr>
          <w:noProof/>
        </w:rPr>
        <w:lastRenderedPageBreak/>
        <w:drawing>
          <wp:inline distT="0" distB="0" distL="0" distR="0" wp14:anchorId="5CAE7012" wp14:editId="2B0E4B4A">
            <wp:extent cx="1333500" cy="571500"/>
            <wp:effectExtent l="0" t="0" r="0" b="0"/>
            <wp:docPr id="691889915" name="Logo" descr="Logo" title="A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DD839" w14:textId="77777777" w:rsidR="006A5F57" w:rsidRDefault="00FF394A">
      <w:pPr>
        <w:pBdr>
          <w:left w:val="single" w:sz="18" w:space="12" w:color="86C927"/>
        </w:pBdr>
        <w:spacing w:before="360" w:after="120"/>
      </w:pPr>
      <w:r>
        <w:rPr>
          <w:b/>
          <w:bCs/>
          <w:color w:val="1A2B3C"/>
          <w:sz w:val="26"/>
          <w:szCs w:val="26"/>
        </w:rPr>
        <w:t>4. RESPONSABILIDADES INDIVIDUAIS</w:t>
      </w:r>
    </w:p>
    <w:p w14:paraId="23ACE7DD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4.1 Confidencialidade das Informações</w:t>
      </w:r>
    </w:p>
    <w:p w14:paraId="3B47C527" w14:textId="77777777" w:rsidR="006A5F57" w:rsidRDefault="00FF394A">
      <w:pPr>
        <w:spacing w:before="80" w:after="80"/>
        <w:jc w:val="both"/>
      </w:pPr>
      <w:r>
        <w:rPr>
          <w:color w:val="1A1A1A"/>
        </w:rPr>
        <w:t>Os colaboradores têm a obrigação de proteger e não divulgar informações confidenciais que possam obter ou criar em relação às suas atividades. Ao deixar de trabalhar na APO, o colaborador não poderá divulgar nem utilizar as informações pessoais e confidenciais de propriedade da Empresa.</w:t>
      </w:r>
    </w:p>
    <w:p w14:paraId="4B634807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4.2 Criação e Gestão de Informações</w:t>
      </w:r>
    </w:p>
    <w:p w14:paraId="3ACF0CBC" w14:textId="77777777" w:rsidR="006A5F57" w:rsidRDefault="00FF394A">
      <w:pPr>
        <w:spacing w:before="80" w:after="80"/>
        <w:jc w:val="both"/>
      </w:pPr>
      <w:r>
        <w:rPr>
          <w:color w:val="1A1A1A"/>
        </w:rPr>
        <w:t>Os ativos da APO são destinados para a utilização nas atividades da empresa. Bens materiais, informações, documentos e propriedade intelectual desenvolvidos pelo empregado são de propriedade da Empresa, sendo vedada a divulgação para qualquer outro fim sem autorização escrita da Diretoria.</w:t>
      </w:r>
    </w:p>
    <w:p w14:paraId="34285A1F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4.3 Comportamento no Ambiente de Trabalho</w:t>
      </w:r>
    </w:p>
    <w:p w14:paraId="0B16183A" w14:textId="77777777" w:rsidR="006A5F57" w:rsidRDefault="00FF394A">
      <w:pPr>
        <w:spacing w:before="80" w:after="80"/>
        <w:jc w:val="both"/>
      </w:pPr>
      <w:r>
        <w:rPr>
          <w:color w:val="1A1A1A"/>
        </w:rPr>
        <w:t>A APO preza por um ambiente de trabalho seguro, saudável, ético, respeitoso e harmonioso. Não permite nem tolera qualquer tipo de discriminação, preconceito ou tratamento vexatório. É responsabilidade de cada colaborador a preservação da ordem em todos os recintos da Empresa.</w:t>
      </w:r>
    </w:p>
    <w:p w14:paraId="69AC2F0D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4.4 Utilização de TI, Telefones e E-mail</w:t>
      </w:r>
    </w:p>
    <w:p w14:paraId="0D95F897" w14:textId="77777777" w:rsidR="006A5F57" w:rsidRDefault="00FF394A">
      <w:pPr>
        <w:spacing w:before="80" w:after="80"/>
        <w:jc w:val="both"/>
      </w:pPr>
      <w:r>
        <w:rPr>
          <w:color w:val="1A1A1A"/>
        </w:rPr>
        <w:t>Computadores, telefones e dispositivos eletrônicos são disponibilizados para uso no desenvolvimento das atividades profissionais. A Empresa pode monitorar e gravar o uso de equipamentos e serviços. Não é tolerado o uso de sistemas de informática para fins que causem embaraços ou prejudiquem a reputação da empresa.</w:t>
      </w:r>
    </w:p>
    <w:p w14:paraId="4D6E7DCA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4.5 Saúde e Segurança no Trabalho</w:t>
      </w:r>
    </w:p>
    <w:p w14:paraId="22DC8C6C" w14:textId="77777777" w:rsidR="006A5F57" w:rsidRDefault="00FF394A">
      <w:pPr>
        <w:spacing w:before="80" w:after="80"/>
        <w:jc w:val="both"/>
      </w:pPr>
      <w:r>
        <w:rPr>
          <w:color w:val="1A1A1A"/>
        </w:rPr>
        <w:t>É obrigatória a cooperação dos colaboradores no cumprimento das Normas Técnicas e Regulamentadoras vigentes. O uso de EPIs fornecidos pela Empresa é obrigatório. Em caso de acidente de trabalho, é responsabilidade do colaborador comunicar imediatamente seu superior hierárquico.</w:t>
      </w:r>
    </w:p>
    <w:p w14:paraId="0203BD24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4.6 Apresentação Pessoal e Uniforme</w:t>
      </w:r>
    </w:p>
    <w:p w14:paraId="647BC081" w14:textId="77777777" w:rsidR="006A5F57" w:rsidRDefault="00FF394A">
      <w:pPr>
        <w:spacing w:before="80" w:after="80"/>
        <w:jc w:val="both"/>
      </w:pPr>
      <w:r>
        <w:rPr>
          <w:color w:val="1A1A1A"/>
        </w:rPr>
        <w:t>O uso de uniforme é obrigatório quando exigido na função. Os colaboradores representam a imagem da Empresa e devem preocupar-se com a apresentação pessoal, que deverá ser de acordo com o bom senso, discrição e higiene.</w:t>
      </w:r>
    </w:p>
    <w:p w14:paraId="7A94F811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4.7 Consumo de Álcool, Drogas e Tabaco</w:t>
      </w:r>
    </w:p>
    <w:p w14:paraId="3FFDA7E6" w14:textId="77777777" w:rsidR="006A5F57" w:rsidRDefault="00FF394A">
      <w:pPr>
        <w:spacing w:before="80" w:after="80"/>
        <w:jc w:val="both"/>
      </w:pPr>
      <w:r>
        <w:rPr>
          <w:color w:val="1A1A1A"/>
        </w:rPr>
        <w:t>A Empresa não permite o consumo de bebidas alcoólicas e drogas ilícitas dentro de suas instalações nem que colaboradores estejam sob seus efeitos durante a jornada de trabalho. É expressamente proibido fumar nas dependências internas da Empresa.</w:t>
      </w:r>
    </w:p>
    <w:p w14:paraId="011F08FC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4.8 Redes Sociais</w:t>
      </w:r>
    </w:p>
    <w:p w14:paraId="1EA86AA4" w14:textId="77777777" w:rsidR="006A5F57" w:rsidRDefault="00FF394A">
      <w:pPr>
        <w:spacing w:before="80" w:after="80"/>
        <w:jc w:val="both"/>
      </w:pPr>
      <w:r>
        <w:rPr>
          <w:color w:val="1A1A1A"/>
        </w:rPr>
        <w:t>É proibido o acesso e navegação em redes sociais durante o horário de trabalho. A Empresa não tolera a inserção de imagens ou informações que possam identificar pessoas ou a APO sem prévia autorização, ou que promovam injúria, calúnia ou difamação.</w:t>
      </w:r>
    </w:p>
    <w:p w14:paraId="3E0FC6CF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4.9 Propriedade da Empresa e Meio Ambiente</w:t>
      </w:r>
    </w:p>
    <w:p w14:paraId="7E4ABF23" w14:textId="77777777" w:rsidR="006A5F57" w:rsidRDefault="00FF394A">
      <w:pPr>
        <w:spacing w:before="80" w:after="80"/>
        <w:jc w:val="both"/>
      </w:pPr>
      <w:r>
        <w:rPr>
          <w:color w:val="1A1A1A"/>
        </w:rPr>
        <w:t>Todos os equipamentos fornecidos são propriedade da Empresa. Ao término da relação de trabalho, devem ser devolvidos em perfeito funcionamento. A APO trabalha para usar recursos naturais sustentáveis e utiliza empresa licenciada para descarte de resíduos.</w:t>
      </w:r>
    </w:p>
    <w:p w14:paraId="14939243" w14:textId="77777777" w:rsidR="006A5F57" w:rsidRDefault="00FF394A">
      <w:r>
        <w:br w:type="page"/>
      </w:r>
    </w:p>
    <w:p w14:paraId="7C5EC138" w14:textId="77777777" w:rsidR="006A5F57" w:rsidRDefault="00FF394A">
      <w:pPr>
        <w:spacing w:after="200"/>
      </w:pPr>
      <w:r>
        <w:rPr>
          <w:noProof/>
        </w:rPr>
        <w:lastRenderedPageBreak/>
        <w:drawing>
          <wp:inline distT="0" distB="0" distL="0" distR="0" wp14:anchorId="5E6B2D2C" wp14:editId="50B0E246">
            <wp:extent cx="1333500" cy="571500"/>
            <wp:effectExtent l="0" t="0" r="0" b="0"/>
            <wp:docPr id="1021955649" name="Logo" descr="Logo" title="A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779FA" w14:textId="77777777" w:rsidR="006A5F57" w:rsidRDefault="00FF394A">
      <w:pPr>
        <w:pBdr>
          <w:left w:val="single" w:sz="18" w:space="12" w:color="86C927"/>
        </w:pBdr>
        <w:spacing w:before="360" w:after="120"/>
      </w:pPr>
      <w:r>
        <w:rPr>
          <w:b/>
          <w:bCs/>
          <w:color w:val="1A2B3C"/>
          <w:sz w:val="26"/>
          <w:szCs w:val="26"/>
        </w:rPr>
        <w:t>5. GESTÃO DO CÓDIGO</w:t>
      </w:r>
    </w:p>
    <w:p w14:paraId="377F56BE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5.1 Violações ao Código de Ética e Conduta</w:t>
      </w:r>
    </w:p>
    <w:p w14:paraId="2B2F9895" w14:textId="77777777" w:rsidR="006A5F57" w:rsidRDefault="00FF394A">
      <w:pPr>
        <w:spacing w:before="80" w:after="80"/>
        <w:jc w:val="both"/>
      </w:pPr>
      <w:r>
        <w:rPr>
          <w:color w:val="1A1A1A"/>
        </w:rPr>
        <w:t>O conhecimento das políticas e práticas expressas neste Código é de inteira responsabilidade de cada colaborador. Caso seja constatada conduta inadequada ou descumprimento, serão adotadas as medidas disciplinares cabíveis, incluindo advertências, suspensões e demissões, sempre garantindo o pleno direito de defesa.</w:t>
      </w:r>
    </w:p>
    <w:p w14:paraId="5BFD52A3" w14:textId="77777777" w:rsidR="006A5F57" w:rsidRDefault="00FF394A">
      <w:pPr>
        <w:spacing w:before="80" w:after="80"/>
        <w:jc w:val="both"/>
      </w:pPr>
      <w:r>
        <w:rPr>
          <w:color w:val="1A1A1A"/>
        </w:rPr>
        <w:t>A omissão do colaborador diante do conhecimento de possíveis violações por outros colaboradores ou fornecedores será igualmente considerada conduta faltosa e antiética.</w:t>
      </w:r>
    </w:p>
    <w:p w14:paraId="20580E22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5.2 Termo de Ciência e Comprometimento</w:t>
      </w:r>
    </w:p>
    <w:p w14:paraId="6D22FCCD" w14:textId="77777777" w:rsidR="006A5F57" w:rsidRDefault="00FF394A">
      <w:pPr>
        <w:spacing w:before="80" w:after="80"/>
        <w:jc w:val="both"/>
      </w:pPr>
      <w:r>
        <w:rPr>
          <w:color w:val="1A1A1A"/>
        </w:rPr>
        <w:t>Todos os colaboradores deverão ler atentamente este Código de Ética e Conduta, preencher e assinar o Termo de Compromisso e Responsabilidade e entregá-lo ao Departamento Pessoal. O termo ficará arquivado na ficha do colaborador.</w:t>
      </w:r>
    </w:p>
    <w:p w14:paraId="72492521" w14:textId="77777777" w:rsidR="006A5F57" w:rsidRDefault="00FF394A">
      <w:pPr>
        <w:spacing w:before="240" w:after="80"/>
      </w:pPr>
      <w:r>
        <w:rPr>
          <w:b/>
          <w:bCs/>
          <w:color w:val="86C927"/>
          <w:sz w:val="22"/>
          <w:szCs w:val="22"/>
        </w:rPr>
        <w:t>5.3 Dispensa ou Exceções ao Código</w:t>
      </w:r>
    </w:p>
    <w:p w14:paraId="7B22491D" w14:textId="77777777" w:rsidR="006A5F57" w:rsidRDefault="00FF394A">
      <w:pPr>
        <w:spacing w:before="80" w:after="80"/>
        <w:jc w:val="both"/>
      </w:pPr>
      <w:r>
        <w:rPr>
          <w:color w:val="1A1A1A"/>
        </w:rPr>
        <w:t>Qualquer dispensa do cumprimento das regras referentes a este Código necessita de aprovação prévia e expressa dos membros da Diretoria da APO. O Diretor é o responsável pela aplicação do Código de Conduta.</w:t>
      </w:r>
    </w:p>
    <w:p w14:paraId="6D5BCD8D" w14:textId="77777777" w:rsidR="006A5F57" w:rsidRDefault="006A5F57">
      <w:pPr>
        <w:spacing w:before="60" w:after="60"/>
      </w:pPr>
    </w:p>
    <w:p w14:paraId="75E98957" w14:textId="77777777" w:rsidR="006A5F57" w:rsidRDefault="00FF394A">
      <w:pPr>
        <w:pBdr>
          <w:left w:val="single" w:sz="18" w:space="12" w:color="86C927"/>
        </w:pBdr>
        <w:spacing w:before="360" w:after="120"/>
      </w:pPr>
      <w:r>
        <w:rPr>
          <w:b/>
          <w:bCs/>
          <w:color w:val="1A2B3C"/>
          <w:sz w:val="26"/>
          <w:szCs w:val="26"/>
        </w:rPr>
        <w:t>6. APROVAÇÃO E ASSINATURAS</w:t>
      </w:r>
    </w:p>
    <w:p w14:paraId="1B46B6D5" w14:textId="77777777" w:rsidR="006A5F57" w:rsidRDefault="006A5F57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360"/>
      </w:tblGrid>
      <w:tr w:rsidR="006A5F57" w14:paraId="45F79FD0" w14:textId="77777777">
        <w:tc>
          <w:tcPr>
            <w:tcW w:w="3000" w:type="dxa"/>
            <w:tcBorders>
              <w:top w:val="single" w:sz="4" w:space="0" w:color="86C927"/>
              <w:left w:val="single" w:sz="4" w:space="0" w:color="86C927"/>
              <w:bottom w:val="single" w:sz="4" w:space="0" w:color="86C927"/>
              <w:right w:val="single" w:sz="4" w:space="0" w:color="86C927"/>
            </w:tcBorders>
            <w:shd w:val="clear" w:color="auto" w:fill="86C92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2E0D656" w14:textId="77777777" w:rsidR="006A5F57" w:rsidRDefault="00FF394A">
            <w:r>
              <w:rPr>
                <w:b/>
                <w:bCs/>
                <w:color w:val="FFFFFF"/>
              </w:rPr>
              <w:t>Cargo</w:t>
            </w:r>
          </w:p>
        </w:tc>
        <w:tc>
          <w:tcPr>
            <w:tcW w:w="3000" w:type="dxa"/>
            <w:tcBorders>
              <w:top w:val="single" w:sz="4" w:space="0" w:color="86C927"/>
              <w:left w:val="single" w:sz="4" w:space="0" w:color="86C927"/>
              <w:bottom w:val="single" w:sz="4" w:space="0" w:color="86C927"/>
              <w:right w:val="single" w:sz="4" w:space="0" w:color="86C927"/>
            </w:tcBorders>
            <w:shd w:val="clear" w:color="auto" w:fill="86C92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68B4343" w14:textId="77777777" w:rsidR="006A5F57" w:rsidRDefault="00FF394A">
            <w:r>
              <w:rPr>
                <w:b/>
                <w:bCs/>
                <w:color w:val="FFFFFF"/>
              </w:rPr>
              <w:t>Nome</w:t>
            </w:r>
          </w:p>
        </w:tc>
        <w:tc>
          <w:tcPr>
            <w:tcW w:w="3360" w:type="dxa"/>
            <w:tcBorders>
              <w:top w:val="single" w:sz="4" w:space="0" w:color="86C927"/>
              <w:left w:val="single" w:sz="4" w:space="0" w:color="86C927"/>
              <w:bottom w:val="single" w:sz="4" w:space="0" w:color="86C927"/>
              <w:right w:val="single" w:sz="4" w:space="0" w:color="86C927"/>
            </w:tcBorders>
            <w:shd w:val="clear" w:color="auto" w:fill="86C92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7A026A7" w14:textId="77777777" w:rsidR="006A5F57" w:rsidRDefault="00FF394A">
            <w:r>
              <w:rPr>
                <w:b/>
                <w:bCs/>
                <w:color w:val="FFFFFF"/>
              </w:rPr>
              <w:t>Data / Revisão</w:t>
            </w:r>
          </w:p>
        </w:tc>
      </w:tr>
      <w:tr w:rsidR="006A5F57" w14:paraId="3B93D48F" w14:textId="77777777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47BAC046" w14:textId="77777777" w:rsidR="006A5F57" w:rsidRDefault="00FF394A">
            <w:r>
              <w:rPr>
                <w:color w:val="1A1A1A"/>
              </w:rPr>
              <w:t>Diretor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626F0728" w14:textId="77777777" w:rsidR="006A5F57" w:rsidRDefault="00FF394A">
            <w:r>
              <w:rPr>
                <w:b/>
                <w:bCs/>
                <w:color w:val="1A1A1A"/>
              </w:rPr>
              <w:t>Gilvan Oliveira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58727F8B" w14:textId="0A3F7065" w:rsidR="006A5F57" w:rsidRDefault="00FF394A">
            <w:r>
              <w:rPr>
                <w:color w:val="1A1A1A"/>
              </w:rPr>
              <w:t>1</w:t>
            </w:r>
            <w:r w:rsidR="00777DE3">
              <w:rPr>
                <w:color w:val="1A1A1A"/>
              </w:rPr>
              <w:t>9</w:t>
            </w:r>
            <w:r>
              <w:rPr>
                <w:color w:val="1A1A1A"/>
              </w:rPr>
              <w:t>/</w:t>
            </w:r>
            <w:r w:rsidR="00777DE3">
              <w:rPr>
                <w:color w:val="1A1A1A"/>
              </w:rPr>
              <w:t>06</w:t>
            </w:r>
            <w:r>
              <w:rPr>
                <w:color w:val="1A1A1A"/>
              </w:rPr>
              <w:t>/202</w:t>
            </w:r>
            <w:r w:rsidR="00777DE3">
              <w:rPr>
                <w:color w:val="1A1A1A"/>
              </w:rPr>
              <w:t>6</w:t>
            </w:r>
            <w:r>
              <w:rPr>
                <w:color w:val="1A1A1A"/>
              </w:rPr>
              <w:t xml:space="preserve"> | Rev. 0</w:t>
            </w:r>
            <w:r w:rsidR="00777DE3">
              <w:rPr>
                <w:color w:val="1A1A1A"/>
              </w:rPr>
              <w:t>2</w:t>
            </w:r>
          </w:p>
        </w:tc>
      </w:tr>
    </w:tbl>
    <w:p w14:paraId="314E3C5B" w14:textId="77777777" w:rsidR="006A5F57" w:rsidRDefault="006A5F57">
      <w:pPr>
        <w:spacing w:before="60" w:after="60"/>
      </w:pPr>
    </w:p>
    <w:p w14:paraId="216E30B3" w14:textId="77777777" w:rsidR="006A5F57" w:rsidRDefault="006A5F57">
      <w:pPr>
        <w:spacing w:before="60" w:after="60"/>
      </w:pPr>
    </w:p>
    <w:p w14:paraId="1B4EFB00" w14:textId="77777777" w:rsidR="006A5F57" w:rsidRDefault="006A5F57">
      <w:pPr>
        <w:spacing w:before="60" w:after="60"/>
      </w:pPr>
    </w:p>
    <w:p w14:paraId="3FFFFCC7" w14:textId="77777777" w:rsidR="006A5F57" w:rsidRDefault="006A5F57">
      <w:pPr>
        <w:spacing w:before="60" w:after="60"/>
      </w:pPr>
    </w:p>
    <w:p w14:paraId="5A912699" w14:textId="21766CBF" w:rsidR="006A5F57" w:rsidRDefault="00FF394A">
      <w:pPr>
        <w:pBdr>
          <w:top w:val="single" w:sz="4" w:space="8" w:color="86C927"/>
        </w:pBdr>
        <w:spacing w:before="240"/>
        <w:jc w:val="center"/>
      </w:pPr>
      <w:r>
        <w:rPr>
          <w:i/>
          <w:iCs/>
          <w:color w:val="888888"/>
          <w:sz w:val="16"/>
          <w:szCs w:val="16"/>
        </w:rPr>
        <w:t>Documento Confidencial — Aço Peças Oliveira | POL002</w:t>
      </w:r>
      <w:r w:rsidR="00777DE3">
        <w:rPr>
          <w:i/>
          <w:iCs/>
          <w:color w:val="888888"/>
          <w:sz w:val="16"/>
          <w:szCs w:val="16"/>
        </w:rPr>
        <w:t>_02</w:t>
      </w:r>
      <w:r>
        <w:rPr>
          <w:i/>
          <w:iCs/>
          <w:color w:val="888888"/>
          <w:sz w:val="16"/>
          <w:szCs w:val="16"/>
        </w:rPr>
        <w:t xml:space="preserve"> | </w:t>
      </w:r>
      <w:r w:rsidR="00777DE3">
        <w:rPr>
          <w:i/>
          <w:iCs/>
          <w:color w:val="888888"/>
          <w:sz w:val="16"/>
          <w:szCs w:val="16"/>
        </w:rPr>
        <w:t>19</w:t>
      </w:r>
      <w:r>
        <w:rPr>
          <w:i/>
          <w:iCs/>
          <w:color w:val="888888"/>
          <w:sz w:val="16"/>
          <w:szCs w:val="16"/>
        </w:rPr>
        <w:t>/</w:t>
      </w:r>
      <w:r w:rsidR="00777DE3">
        <w:rPr>
          <w:i/>
          <w:iCs/>
          <w:color w:val="888888"/>
          <w:sz w:val="16"/>
          <w:szCs w:val="16"/>
        </w:rPr>
        <w:t>06</w:t>
      </w:r>
      <w:r>
        <w:rPr>
          <w:i/>
          <w:iCs/>
          <w:color w:val="888888"/>
          <w:sz w:val="16"/>
          <w:szCs w:val="16"/>
        </w:rPr>
        <w:t>/202</w:t>
      </w:r>
      <w:r w:rsidR="00777DE3">
        <w:rPr>
          <w:i/>
          <w:iCs/>
          <w:color w:val="888888"/>
          <w:sz w:val="16"/>
          <w:szCs w:val="16"/>
        </w:rPr>
        <w:t>6</w:t>
      </w:r>
    </w:p>
    <w:sectPr w:rsidR="006A5F57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3367" w14:textId="77777777" w:rsidR="00FF394A" w:rsidRDefault="00FF394A">
      <w:r>
        <w:separator/>
      </w:r>
    </w:p>
  </w:endnote>
  <w:endnote w:type="continuationSeparator" w:id="0">
    <w:p w14:paraId="2BB58C4E" w14:textId="77777777" w:rsidR="00FF394A" w:rsidRDefault="00FF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F723" w14:textId="62B16586" w:rsidR="006A5F57" w:rsidRDefault="00FF394A">
    <w:pPr>
      <w:pBdr>
        <w:top w:val="single" w:sz="4" w:space="6" w:color="86C927"/>
      </w:pBdr>
      <w:tabs>
        <w:tab w:val="right" w:pos="9026"/>
      </w:tabs>
    </w:pPr>
    <w:r>
      <w:rPr>
        <w:color w:val="888888"/>
        <w:sz w:val="16"/>
        <w:szCs w:val="16"/>
      </w:rPr>
      <w:t>www.acopecasoliveira.com.br</w:t>
    </w:r>
    <w:r>
      <w:rPr>
        <w:color w:val="888888"/>
        <w:sz w:val="16"/>
        <w:szCs w:val="16"/>
      </w:rPr>
      <w:tab/>
      <w:t>Página</w:t>
    </w:r>
    <w:r w:rsidR="002F4826">
      <w:rPr>
        <w:color w:val="888888"/>
        <w:sz w:val="16"/>
        <w:szCs w:val="16"/>
      </w:rPr>
      <w:t xml:space="preserve"> </w:t>
    </w:r>
    <w:r w:rsidR="002F4826" w:rsidRPr="002F4826">
      <w:rPr>
        <w:color w:val="888888"/>
        <w:sz w:val="16"/>
        <w:szCs w:val="16"/>
      </w:rPr>
      <w:fldChar w:fldCharType="begin"/>
    </w:r>
    <w:r w:rsidR="002F4826" w:rsidRPr="002F4826">
      <w:rPr>
        <w:color w:val="888888"/>
        <w:sz w:val="16"/>
        <w:szCs w:val="16"/>
      </w:rPr>
      <w:instrText>PAGE   \* MERGEFORMAT</w:instrText>
    </w:r>
    <w:r w:rsidR="002F4826" w:rsidRPr="002F4826">
      <w:rPr>
        <w:color w:val="888888"/>
        <w:sz w:val="16"/>
        <w:szCs w:val="16"/>
      </w:rPr>
      <w:fldChar w:fldCharType="separate"/>
    </w:r>
    <w:r w:rsidR="002F4826" w:rsidRPr="002F4826">
      <w:rPr>
        <w:color w:val="888888"/>
        <w:sz w:val="16"/>
        <w:szCs w:val="16"/>
      </w:rPr>
      <w:t>1</w:t>
    </w:r>
    <w:r w:rsidR="002F4826" w:rsidRPr="002F4826"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4DB3" w14:textId="77777777" w:rsidR="00FF394A" w:rsidRDefault="00FF394A">
      <w:r>
        <w:separator/>
      </w:r>
    </w:p>
  </w:footnote>
  <w:footnote w:type="continuationSeparator" w:id="0">
    <w:p w14:paraId="2DD32977" w14:textId="77777777" w:rsidR="00FF394A" w:rsidRDefault="00FF3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5774" w14:textId="00E3CD26" w:rsidR="006A5F57" w:rsidRDefault="00FF394A">
    <w:pPr>
      <w:pBdr>
        <w:bottom w:val="single" w:sz="6" w:space="6" w:color="86C927"/>
      </w:pBdr>
      <w:tabs>
        <w:tab w:val="right" w:pos="9026"/>
      </w:tabs>
    </w:pPr>
    <w:r>
      <w:rPr>
        <w:color w:val="888888"/>
        <w:sz w:val="16"/>
        <w:szCs w:val="16"/>
      </w:rPr>
      <w:t>Código de Ética e Conduta | APO</w:t>
    </w:r>
    <w:r>
      <w:rPr>
        <w:sz w:val="16"/>
        <w:szCs w:val="16"/>
      </w:rPr>
      <w:tab/>
    </w:r>
    <w:r>
      <w:rPr>
        <w:color w:val="888888"/>
        <w:sz w:val="16"/>
        <w:szCs w:val="16"/>
      </w:rPr>
      <w:t>POL002</w:t>
    </w:r>
    <w:r w:rsidR="00777DE3">
      <w:rPr>
        <w:color w:val="888888"/>
        <w:sz w:val="16"/>
        <w:szCs w:val="16"/>
      </w:rPr>
      <w:t>_02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70DFA"/>
    <w:multiLevelType w:val="hybridMultilevel"/>
    <w:tmpl w:val="BE4E48F8"/>
    <w:lvl w:ilvl="0" w:tplc="C4B02ECE">
      <w:start w:val="1"/>
      <w:numFmt w:val="bullet"/>
      <w:lvlText w:val="●"/>
      <w:lvlJc w:val="left"/>
      <w:pPr>
        <w:ind w:left="720" w:hanging="360"/>
      </w:pPr>
    </w:lvl>
    <w:lvl w:ilvl="1" w:tplc="E4F66544">
      <w:start w:val="1"/>
      <w:numFmt w:val="bullet"/>
      <w:lvlText w:val="○"/>
      <w:lvlJc w:val="left"/>
      <w:pPr>
        <w:ind w:left="1440" w:hanging="360"/>
      </w:pPr>
    </w:lvl>
    <w:lvl w:ilvl="2" w:tplc="472E24C8">
      <w:start w:val="1"/>
      <w:numFmt w:val="bullet"/>
      <w:lvlText w:val="■"/>
      <w:lvlJc w:val="left"/>
      <w:pPr>
        <w:ind w:left="2160" w:hanging="360"/>
      </w:pPr>
    </w:lvl>
    <w:lvl w:ilvl="3" w:tplc="69F07F1A">
      <w:start w:val="1"/>
      <w:numFmt w:val="bullet"/>
      <w:lvlText w:val="●"/>
      <w:lvlJc w:val="left"/>
      <w:pPr>
        <w:ind w:left="2880" w:hanging="360"/>
      </w:pPr>
    </w:lvl>
    <w:lvl w:ilvl="4" w:tplc="9D88039E">
      <w:start w:val="1"/>
      <w:numFmt w:val="bullet"/>
      <w:lvlText w:val="○"/>
      <w:lvlJc w:val="left"/>
      <w:pPr>
        <w:ind w:left="3600" w:hanging="360"/>
      </w:pPr>
    </w:lvl>
    <w:lvl w:ilvl="5" w:tplc="45DA30E8">
      <w:start w:val="1"/>
      <w:numFmt w:val="bullet"/>
      <w:lvlText w:val="■"/>
      <w:lvlJc w:val="left"/>
      <w:pPr>
        <w:ind w:left="4320" w:hanging="360"/>
      </w:pPr>
    </w:lvl>
    <w:lvl w:ilvl="6" w:tplc="B5867FB0">
      <w:start w:val="1"/>
      <w:numFmt w:val="bullet"/>
      <w:lvlText w:val="●"/>
      <w:lvlJc w:val="left"/>
      <w:pPr>
        <w:ind w:left="5040" w:hanging="360"/>
      </w:pPr>
    </w:lvl>
    <w:lvl w:ilvl="7" w:tplc="F32476F2">
      <w:start w:val="1"/>
      <w:numFmt w:val="bullet"/>
      <w:lvlText w:val="●"/>
      <w:lvlJc w:val="left"/>
      <w:pPr>
        <w:ind w:left="5760" w:hanging="360"/>
      </w:pPr>
    </w:lvl>
    <w:lvl w:ilvl="8" w:tplc="B150EF8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BA91F82"/>
    <w:multiLevelType w:val="hybridMultilevel"/>
    <w:tmpl w:val="01FEE828"/>
    <w:lvl w:ilvl="0" w:tplc="F13E99C4">
      <w:start w:val="1"/>
      <w:numFmt w:val="bullet"/>
      <w:lvlText w:val="•"/>
      <w:lvlJc w:val="left"/>
      <w:pPr>
        <w:ind w:left="600" w:hanging="360"/>
      </w:pPr>
    </w:lvl>
    <w:lvl w:ilvl="1" w:tplc="97900568">
      <w:numFmt w:val="decimal"/>
      <w:lvlText w:val=""/>
      <w:lvlJc w:val="left"/>
    </w:lvl>
    <w:lvl w:ilvl="2" w:tplc="E29AF31C">
      <w:numFmt w:val="decimal"/>
      <w:lvlText w:val=""/>
      <w:lvlJc w:val="left"/>
    </w:lvl>
    <w:lvl w:ilvl="3" w:tplc="3E246920">
      <w:numFmt w:val="decimal"/>
      <w:lvlText w:val=""/>
      <w:lvlJc w:val="left"/>
    </w:lvl>
    <w:lvl w:ilvl="4" w:tplc="84309A68">
      <w:numFmt w:val="decimal"/>
      <w:lvlText w:val=""/>
      <w:lvlJc w:val="left"/>
    </w:lvl>
    <w:lvl w:ilvl="5" w:tplc="F6C68CA6">
      <w:numFmt w:val="decimal"/>
      <w:lvlText w:val=""/>
      <w:lvlJc w:val="left"/>
    </w:lvl>
    <w:lvl w:ilvl="6" w:tplc="1DDCCE00">
      <w:numFmt w:val="decimal"/>
      <w:lvlText w:val=""/>
      <w:lvlJc w:val="left"/>
    </w:lvl>
    <w:lvl w:ilvl="7" w:tplc="6140641E">
      <w:numFmt w:val="decimal"/>
      <w:lvlText w:val=""/>
      <w:lvlJc w:val="left"/>
    </w:lvl>
    <w:lvl w:ilvl="8" w:tplc="404644B6">
      <w:numFmt w:val="decimal"/>
      <w:lvlText w:val=""/>
      <w:lvlJc w:val="left"/>
    </w:lvl>
  </w:abstractNum>
  <w:num w:numId="1" w16cid:durableId="603533790">
    <w:abstractNumId w:val="0"/>
    <w:lvlOverride w:ilvl="0">
      <w:startOverride w:val="1"/>
    </w:lvlOverride>
  </w:num>
  <w:num w:numId="2" w16cid:durableId="84917984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57"/>
    <w:rsid w:val="001D4FC2"/>
    <w:rsid w:val="002F4826"/>
    <w:rsid w:val="004560C1"/>
    <w:rsid w:val="006A5F57"/>
    <w:rsid w:val="00777DE3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AC0A"/>
  <w15:docId w15:val="{5D2C76D9-2831-4274-BAE1-AE68C339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77D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3"/>
  </w:style>
  <w:style w:type="paragraph" w:styleId="Rodap">
    <w:name w:val="footer"/>
    <w:basedOn w:val="Normal"/>
    <w:link w:val="RodapChar"/>
    <w:uiPriority w:val="99"/>
    <w:unhideWhenUsed/>
    <w:rsid w:val="00777D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7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1557</Words>
  <Characters>8413</Characters>
  <Application>Microsoft Office Word</Application>
  <DocSecurity>0</DocSecurity>
  <Lines>70</Lines>
  <Paragraphs>19</Paragraphs>
  <ScaleCrop>false</ScaleCrop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Roberto Trindade APO</cp:lastModifiedBy>
  <cp:revision>3</cp:revision>
  <cp:lastPrinted>2026-06-08T20:15:00Z</cp:lastPrinted>
  <dcterms:created xsi:type="dcterms:W3CDTF">2026-06-08T19:29:00Z</dcterms:created>
  <dcterms:modified xsi:type="dcterms:W3CDTF">2026-06-08T20:24:00Z</dcterms:modified>
</cp:coreProperties>
</file>